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C9A9" w14:textId="77777777"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14:paraId="3E7E1769" w14:textId="77777777" w:rsidR="00E97554" w:rsidRPr="005B6A3E" w:rsidRDefault="00E97554" w:rsidP="00E97554">
      <w:pPr>
        <w:rPr>
          <w:rFonts w:ascii="ＭＳ 明朝" w:hAnsi="ＭＳ 明朝"/>
          <w:szCs w:val="21"/>
        </w:rPr>
      </w:pPr>
    </w:p>
    <w:p w14:paraId="0654E7C5" w14:textId="77777777"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14:paraId="024C3521" w14:textId="77777777"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14:paraId="409EEE2F" w14:textId="77777777"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14:paraId="2C244796" w14:textId="77777777"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14:paraId="06DB0D0D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14:paraId="1C90711C" w14:textId="77777777"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14:paraId="6C4FFA4A" w14:textId="77777777"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14:paraId="5341CEC9" w14:textId="249C9F1D" w:rsidR="00E97554" w:rsidRPr="005B6A3E" w:rsidRDefault="00351F4E" w:rsidP="00E9755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  <w:r w:rsidR="00E42A21">
        <w:rPr>
          <w:rFonts w:ascii="ＭＳ 明朝" w:hAnsi="ＭＳ 明朝" w:hint="eastAsia"/>
          <w:sz w:val="28"/>
          <w:szCs w:val="28"/>
        </w:rPr>
        <w:t>浦和競馬場設備棟・非常用発電機棟機械設備工事</w:t>
      </w:r>
    </w:p>
    <w:p w14:paraId="1EA6D00F" w14:textId="47A757BD"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E42A21">
        <w:rPr>
          <w:rFonts w:ascii="ＭＳ 明朝" w:hAnsi="ＭＳ 明朝" w:hint="eastAsia"/>
          <w:sz w:val="28"/>
          <w:szCs w:val="28"/>
        </w:rPr>
        <w:t>令和４</w:t>
      </w:r>
      <w:r w:rsidRPr="005B6A3E">
        <w:rPr>
          <w:rFonts w:ascii="ＭＳ 明朝" w:hAnsi="ＭＳ 明朝" w:hint="eastAsia"/>
          <w:sz w:val="28"/>
          <w:szCs w:val="28"/>
        </w:rPr>
        <w:t>年</w:t>
      </w:r>
      <w:r w:rsidR="00E42A21">
        <w:rPr>
          <w:rFonts w:ascii="ＭＳ 明朝" w:hAnsi="ＭＳ 明朝" w:hint="eastAsia"/>
          <w:sz w:val="28"/>
          <w:szCs w:val="28"/>
        </w:rPr>
        <w:t>９</w:t>
      </w:r>
      <w:r w:rsidRPr="005B6A3E">
        <w:rPr>
          <w:rFonts w:ascii="ＭＳ 明朝" w:hAnsi="ＭＳ 明朝" w:hint="eastAsia"/>
          <w:sz w:val="28"/>
          <w:szCs w:val="28"/>
        </w:rPr>
        <w:t>月</w:t>
      </w:r>
      <w:r w:rsidR="00E42A21">
        <w:rPr>
          <w:rFonts w:ascii="ＭＳ 明朝" w:hAnsi="ＭＳ 明朝" w:hint="eastAsia"/>
          <w:sz w:val="28"/>
          <w:szCs w:val="28"/>
        </w:rPr>
        <w:t>２０</w:t>
      </w:r>
      <w:r w:rsidRPr="005B6A3E">
        <w:rPr>
          <w:rFonts w:ascii="ＭＳ 明朝" w:hAnsi="ＭＳ 明朝" w:hint="eastAsia"/>
          <w:sz w:val="28"/>
          <w:szCs w:val="28"/>
        </w:rPr>
        <w:t>日</w:t>
      </w:r>
    </w:p>
    <w:p w14:paraId="00889D87" w14:textId="77777777"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14:paraId="141001DD" w14:textId="77777777"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14:paraId="45242924" w14:textId="77777777"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14:paraId="174B35B7" w14:textId="77777777" w:rsidR="00E97554" w:rsidRPr="005B6A3E" w:rsidRDefault="00E97554" w:rsidP="00E97554">
      <w:pPr>
        <w:rPr>
          <w:rFonts w:ascii="ＭＳ 明朝" w:hAnsi="ＭＳ 明朝"/>
          <w:szCs w:val="22"/>
        </w:rPr>
      </w:pPr>
    </w:p>
    <w:p w14:paraId="3B58715E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4B01EC5A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14:paraId="23D5244B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</w:p>
    <w:p w14:paraId="42DE24CB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14:paraId="5F364787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14:paraId="4062E055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="00C928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14:paraId="2C44F200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</w:p>
    <w:p w14:paraId="6C04AAA9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14:paraId="0A140C3C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14:paraId="3E261092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55568269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72D5DA05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1119F6E4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2C215315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14:paraId="157D26B2" w14:textId="77777777"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CA446E" wp14:editId="27B01052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3C4FDC4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48044D" w14:textId="77777777"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A446E"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xaXAIAAMEEAAAOAAAAZHJzL2Uyb0RvYy54bWysVMFu2zAMvQ/YPwi6L06ypGuNOkXQIsOA&#10;oA3QFj0zshQbk0VNUmJnXz9KdtKu22mYDwIpUk/k06Ovb7pGs4N0vkZT8MlozJk0Asva7Ar+/LT6&#10;dMmZD2BK0GhkwY/S85vFxw/Xrc3lFCvUpXSMQIzPW1vwKgSbZ5kXlWzAj9BKQ0GFroFArttlpYOW&#10;0BudTcfji6xFV1qHQnpPu3d9kC8SvlJShAelvAxMF5xqC2l1ad3GNVtcQ75zYKtaDGXAP1TRQG3o&#10;0jPUHQRge1f/AdXUwqFHFUYCmwyVqoVMPVA3k/G7bh4rsDL1QuR4e6bJ/z9YcX94tBsXS/d2jeK7&#10;J0ay1vr8HImOH3I65ZqYS4WzLrF4PLMou8AEbV6MJ/OrKyJbUOxieklupDmD/HTaOh++SmxYNAru&#10;6JUSeXBY+9CnnlLiZQZXtdbppbRhLYF+nkd4IL0oDYHMxpYF92bHGegdCVEElxA96rqMp1ODR3+r&#10;HTsAaYEkVGL7RDVzpsEHClAj6RuK/e1oLOcOfNUfLskasrSJyDIpbSj+la9ohW7bUenR3GJ53Djm&#10;sFeht2JVE+6art+AI9lRUzRK4YEWpZEaxcHirEL382/7MZ/UQFHOWpIxsfBjD05SV98M6eRqMptF&#10;3SdnNv8yJce9jWzfRsy+uUViZ0JDa0UyY37QJ1M5bF5o4pbxVgqBEXR3z/fg3IZ+vGhmhVwuUxpp&#10;3UJYm0crInikLDL61L2As4MKAr3FPZ4kD/k7MfS5vRyW+4CqTkp55XWQLc1J0tow03EQ3/op6/XP&#10;s/gFAAD//wMAUEsDBBQABgAIAAAAIQDrKA+i3wAAAAkBAAAPAAAAZHJzL2Rvd25yZXYueG1sTI/N&#10;TsMwEITvSLyDtUjcqFMiQhPiVAipEj+nForEzY1NHLDXke2kgadnOcFtR99odqZez86ySYfYexSw&#10;XGTANLZe9dgJeHneXKyAxSRRSetRC/jSEdbN6UktK+WPuNXTLnWMQjBWUoBJaag4j63RTsaFHzQS&#10;e/fByUQydFwFeaRwZ/lllhXcyR7pg5GDvjO6/dyNToB6s9eP4UF9T/P95mks98sP87oX4vxsvr0B&#10;lvSc/szwW5+qQ0OdDn5EFZklvSrIKSC/oknEy6Kg40Agz0vgTc3/L2h+AAAA//8DAFBLAQItABQA&#10;BgAIAAAAIQC2gziS/gAAAOEBAAATAAAAAAAAAAAAAAAAAAAAAABbQ29udGVudF9UeXBlc10ueG1s&#10;UEsBAi0AFAAGAAgAAAAhADj9If/WAAAAlAEAAAsAAAAAAAAAAAAAAAAALwEAAF9yZWxzLy5yZWxz&#10;UEsBAi0AFAAGAAgAAAAhAMY6PFpcAgAAwQQAAA4AAAAAAAAAAAAAAAAALgIAAGRycy9lMm9Eb2Mu&#10;eG1sUEsBAi0AFAAGAAgAAAAhAOsoD6LfAAAACQEAAA8AAAAAAAAAAAAAAAAAtgQAAGRycy9kb3du&#10;cmV2LnhtbFBLBQYAAAAABAAEAPMAAADCBQAAAAA=&#10;" filled="f" strokecolor="windowText" strokeweight=".5pt">
                <v:stroke dashstyle="dash"/>
                <v:path arrowok="t"/>
                <v:textbox>
                  <w:txbxContent>
                    <w:p w14:paraId="13C4FDC4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0748044D" w14:textId="77777777"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14:paraId="7D423AE0" w14:textId="77777777"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14:paraId="70D996C3" w14:textId="77777777"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14:paraId="6679AC8D" w14:textId="77777777"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14:paraId="64DD84D9" w14:textId="77777777"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14:paraId="213E5AB1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14:paraId="7029F451" w14:textId="77777777"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14:paraId="148EB43A" w14:textId="77777777"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14:paraId="41A4BEA8" w14:textId="77777777" w:rsidR="00E97554" w:rsidRPr="00351F4E" w:rsidRDefault="00351F4E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１　工事名　　</w:t>
      </w:r>
    </w:p>
    <w:p w14:paraId="6833059A" w14:textId="77777777"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086AC53B" w14:textId="77777777"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14:paraId="41E56088" w14:textId="77777777" w:rsidTr="00EC1217">
        <w:trPr>
          <w:trHeight w:val="512"/>
        </w:trPr>
        <w:tc>
          <w:tcPr>
            <w:tcW w:w="1650" w:type="dxa"/>
          </w:tcPr>
          <w:p w14:paraId="031D2B93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14:paraId="111D504A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14:paraId="2C9DEEF8" w14:textId="77777777"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14:paraId="171ED1BB" w14:textId="77777777" w:rsidTr="00EC1217">
        <w:trPr>
          <w:trHeight w:val="553"/>
        </w:trPr>
        <w:tc>
          <w:tcPr>
            <w:tcW w:w="1650" w:type="dxa"/>
            <w:vAlign w:val="center"/>
          </w:tcPr>
          <w:p w14:paraId="17B52357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14:paraId="1B198398" w14:textId="77777777"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3CDA2088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14:paraId="1050CE46" w14:textId="77777777" w:rsidTr="00EC1217">
        <w:trPr>
          <w:trHeight w:val="547"/>
        </w:trPr>
        <w:tc>
          <w:tcPr>
            <w:tcW w:w="1650" w:type="dxa"/>
            <w:vAlign w:val="center"/>
          </w:tcPr>
          <w:p w14:paraId="1460C1FC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14:paraId="5EFEAC39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6B21F214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14:paraId="4540CEB9" w14:textId="77777777" w:rsidTr="00EC1217">
        <w:trPr>
          <w:trHeight w:val="413"/>
        </w:trPr>
        <w:tc>
          <w:tcPr>
            <w:tcW w:w="1650" w:type="dxa"/>
            <w:vAlign w:val="center"/>
          </w:tcPr>
          <w:p w14:paraId="07060137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14:paraId="0C694DC9" w14:textId="77777777"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14:paraId="3ED9D157" w14:textId="77777777"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62475A0F" w14:textId="77777777"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14:paraId="6656DCE5" w14:textId="77777777"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</w:t>
      </w:r>
      <w:r w:rsidR="009F7868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管理者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　大野元裕　様</w:t>
      </w:r>
    </w:p>
    <w:p w14:paraId="2D65292A" w14:textId="77777777" w:rsidR="00E97554" w:rsidRPr="005B6A3E" w:rsidRDefault="00E97554" w:rsidP="00E97554">
      <w:pPr>
        <w:rPr>
          <w:rFonts w:ascii="ＭＳ 明朝" w:hAnsi="ＭＳ 明朝"/>
          <w:szCs w:val="22"/>
        </w:rPr>
      </w:pPr>
    </w:p>
    <w:p w14:paraId="1CE90049" w14:textId="77777777"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31BCA3B2" w14:textId="77777777"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14:paraId="2CE0BFD4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</w:p>
    <w:p w14:paraId="452BEB87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14:paraId="40F766C5" w14:textId="77777777"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14:paraId="6E2E6D67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="00C9285A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14:paraId="06280075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spacing w:val="2"/>
          <w:szCs w:val="21"/>
        </w:rPr>
      </w:pPr>
    </w:p>
    <w:p w14:paraId="47A63BAE" w14:textId="77777777"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EE3E5" wp14:editId="41299452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89C2FEA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AE71D51" w14:textId="77777777"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14:paraId="1F5C8930" w14:textId="77777777"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E3E5"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fMYwIAAMkEAAAOAAAAZHJzL2Uyb0RvYy54bWysVMFu2zAMvQ/YPwi6L467pN2MOkXQIsOA&#10;oA3QDj0zshQbk0VNUmJnXz9KdtKu22mYDwIpUtTj06Ovb/pWs4N0vkFT8nwy5UwagVVjdiX/9rT6&#10;8IkzH8BUoNHIkh+l5zeL9++uO1vIC6xRV9IxKmJ80dmS1yHYIsu8qGULfoJWGgoqdC0Ect0uqxx0&#10;VL3V2cV0epl16CrrUEjvafduCPJFqq+UFOFBKS8D0yUnbCGtLq3buGaLayh2DmzdiBEG/AOKFhpD&#10;l55L3UEAtnfNH6XaRjj0qMJEYJuhUo2QqQfqJp++6eaxBitTL0SOt2ea/P8rK+4Pj3bjInRv1yi+&#10;e2Ik66wvzpHo+DGnV66NuQSc9YnF45lF2QcmaPOS3uXqas6ZoFiekztPPGdQnI5b58MXiS2LRskd&#10;PVNiDw5rHyIAKE4p8TaDq0br9FTasI6u+EglmQASjNIQyGxtVXJvdpyB3pESRXCpokfdVPF06vDo&#10;b7VjByAxkIYq7J4INGcafKAAdZK+KApC8NvRCOcOfD0crsgas7SJlWWS2gj+hbBohX7bs4bQ5fFE&#10;3Nliddw45nBQo7di1VD5NaHYgCP5UW80UuGBFqWR+sXR4qxG9/Nv+zGfVEFRzjqSM5HxYw9OUnNf&#10;Denlcz6bRf0nZza/uiDHvY5sX0fMvr1FIimn4bUimTE/6JOpHLbPNHnLeCuFwAi6e6B9dG7DMGY0&#10;u0IulymNNG8hrM2jFbF4ZC4S+9Q/g7OjGAI9yT2epA/FG00MuYMqlvuAqkmCeeF1lC/NS3rFcbbj&#10;QL72U9bLH2jxCwAA//8DAFBLAwQUAAYACAAAACEAD7us1t4AAAAGAQAADwAAAGRycy9kb3ducmV2&#10;LnhtbEyPzU7DMBCE70i8g7VI3KgTJNImjVMhpEr8nCgUiZsbu3HAXke2kwaenuUEx9GMZr6pN7Oz&#10;bNIh9h4F5IsMmMbWqx47Aa8v26sVsJgkKmk9agFfOsKmOT+rZaX8CZ/1tEsdoxKMlRRgUhoqzmNr&#10;tJNx4QeN5B19cDKRDB1XQZ6o3Fl+nWUFd7JHWjBy0HdGt5+70QlQ73b5GB7U9zTfb5/Gcp9/mLe9&#10;EJcX8+0aWNJz+gvDLz6hQ0NMBz+iiswKoCNJQJEDI7NcFjfADpRalTnwpub/8ZsfAAAA//8DAFBL&#10;AQItABQABgAIAAAAIQC2gziS/gAAAOEBAAATAAAAAAAAAAAAAAAAAAAAAABbQ29udGVudF9UeXBl&#10;c10ueG1sUEsBAi0AFAAGAAgAAAAhADj9If/WAAAAlAEAAAsAAAAAAAAAAAAAAAAALwEAAF9yZWxz&#10;Ly5yZWxzUEsBAi0AFAAGAAgAAAAhALfWl8xjAgAAyQQAAA4AAAAAAAAAAAAAAAAALgIAAGRycy9l&#10;Mm9Eb2MueG1sUEsBAi0AFAAGAAgAAAAhAA+7rNbeAAAABgEAAA8AAAAAAAAAAAAAAAAAvQQAAGRy&#10;cy9kb3ducmV2LnhtbFBLBQYAAAAABAAEAPMAAADIBQAAAAA=&#10;" filled="f" strokecolor="windowText" strokeweight=".5pt">
                <v:stroke dashstyle="dash"/>
                <v:path arrowok="t"/>
                <v:textbox>
                  <w:txbxContent>
                    <w:p w14:paraId="689C2FEA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14:paraId="4AE71D51" w14:textId="77777777"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14:paraId="1F5C8930" w14:textId="77777777"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14:paraId="4F4C5E5F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3FCD4C63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41F83EB1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6B89E623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244EC4C1" w14:textId="77777777"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14:paraId="7CDED349" w14:textId="77777777" w:rsidR="00E97554" w:rsidRPr="005B6A3E" w:rsidRDefault="00E97554" w:rsidP="00E97554">
      <w:pPr>
        <w:pStyle w:val="a3"/>
        <w:rPr>
          <w:spacing w:val="0"/>
        </w:rPr>
      </w:pPr>
    </w:p>
    <w:p w14:paraId="0B5C9A0C" w14:textId="77777777" w:rsidR="00E97554" w:rsidRDefault="00E97554" w:rsidP="00E97554">
      <w:pPr>
        <w:pStyle w:val="a3"/>
        <w:rPr>
          <w:spacing w:val="0"/>
        </w:rPr>
      </w:pPr>
    </w:p>
    <w:p w14:paraId="7A8E8204" w14:textId="77777777" w:rsidR="00AC5C17" w:rsidRDefault="00AC5C17">
      <w:pPr>
        <w:pStyle w:val="a3"/>
        <w:spacing w:line="180" w:lineRule="exact"/>
        <w:rPr>
          <w:spacing w:val="0"/>
          <w:szCs w:val="22"/>
        </w:rPr>
      </w:pPr>
    </w:p>
    <w:p w14:paraId="481ED47B" w14:textId="77777777"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B630" w14:textId="77777777" w:rsidR="00D27D64" w:rsidRDefault="00D27D64" w:rsidP="00673FB9">
      <w:r>
        <w:separator/>
      </w:r>
    </w:p>
  </w:endnote>
  <w:endnote w:type="continuationSeparator" w:id="0">
    <w:p w14:paraId="3FB45213" w14:textId="77777777"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CACD" w14:textId="77777777"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2700" w:rsidRPr="0032270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D63E" w14:textId="77777777" w:rsidR="00D27D64" w:rsidRDefault="00D27D64" w:rsidP="00673FB9">
      <w:r>
        <w:separator/>
      </w:r>
    </w:p>
  </w:footnote>
  <w:footnote w:type="continuationSeparator" w:id="0">
    <w:p w14:paraId="339E50CD" w14:textId="77777777"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5284526">
    <w:abstractNumId w:val="3"/>
  </w:num>
  <w:num w:numId="2" w16cid:durableId="2032141982">
    <w:abstractNumId w:val="1"/>
  </w:num>
  <w:num w:numId="3" w16cid:durableId="458452023">
    <w:abstractNumId w:val="5"/>
  </w:num>
  <w:num w:numId="4" w16cid:durableId="1656713813">
    <w:abstractNumId w:val="0"/>
  </w:num>
  <w:num w:numId="5" w16cid:durableId="1502235399">
    <w:abstractNumId w:val="2"/>
  </w:num>
  <w:num w:numId="6" w16cid:durableId="782000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22700"/>
    <w:rsid w:val="00332A09"/>
    <w:rsid w:val="00343888"/>
    <w:rsid w:val="00351F4E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1C5A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9F7868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9786F"/>
    <w:rsid w:val="00AA5B0C"/>
    <w:rsid w:val="00AB2D86"/>
    <w:rsid w:val="00AB6C2B"/>
    <w:rsid w:val="00AC5C17"/>
    <w:rsid w:val="00AE0859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595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285A"/>
    <w:rsid w:val="00C976A0"/>
    <w:rsid w:val="00CA7FD4"/>
    <w:rsid w:val="00CD1449"/>
    <w:rsid w:val="00CD2814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2A21"/>
    <w:rsid w:val="00E44730"/>
    <w:rsid w:val="00E52890"/>
    <w:rsid w:val="00E52A87"/>
    <w:rsid w:val="00E66AFF"/>
    <w:rsid w:val="00E77188"/>
    <w:rsid w:val="00E8038C"/>
    <w:rsid w:val="00E849C0"/>
    <w:rsid w:val="00E900EB"/>
    <w:rsid w:val="00E97554"/>
    <w:rsid w:val="00EA46E9"/>
    <w:rsid w:val="00EA6ECE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E4179B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04C1-FEA5-4242-B8E2-AAF9273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浦和競馬組合　施設管理</cp:lastModifiedBy>
  <cp:revision>14</cp:revision>
  <cp:lastPrinted>2022-09-16T07:12:00Z</cp:lastPrinted>
  <dcterms:created xsi:type="dcterms:W3CDTF">2018-03-26T07:37:00Z</dcterms:created>
  <dcterms:modified xsi:type="dcterms:W3CDTF">2022-09-16T07:12:00Z</dcterms:modified>
</cp:coreProperties>
</file>